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7E" w:rsidRDefault="00BF037E">
      <w:pPr>
        <w:pStyle w:val="Title"/>
        <w:rPr>
          <w:rFonts w:ascii="Georgia" w:hAnsi="Georgia"/>
          <w:b/>
          <w:bCs/>
          <w:sz w:val="36"/>
        </w:rPr>
      </w:pPr>
      <w:r>
        <w:rPr>
          <w:rFonts w:ascii="Georgia" w:hAnsi="Georgia"/>
          <w:b/>
          <w:bCs/>
          <w:noProof/>
          <w:sz w:val="20"/>
        </w:rPr>
        <w:pict>
          <v:line id="_x0000_s1028" style="position:absolute;left:0;text-align:left;z-index:251658240" from="27pt,18pt" to="450pt,18pt" strokecolor="#06c" strokeweight="4.5pt">
            <v:stroke linestyle="thinThick"/>
          </v:line>
        </w:pict>
      </w:r>
      <w:r>
        <w:rPr>
          <w:rFonts w:ascii="Georgia" w:hAnsi="Georgia"/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7pt;margin-top:-9pt;width:423pt;height:18pt;z-index:251657216" fillcolor="#369" stroked="f">
            <v:shadow on="t" color="#b2b2b2" opacity="52429f" offset="3pt"/>
            <v:textpath style="font-family:&quot;Times New Roman&quot;;font-size:12pt;v-text-kern:t" trim="t" fitpath="t" string="National Federation of Junior Philippine Institute of Accountants "/>
          </v:shape>
        </w:pict>
      </w:r>
      <w:r w:rsidR="008178FD">
        <w:rPr>
          <w:rFonts w:ascii="Georgia" w:hAnsi="Georgia"/>
          <w:b/>
          <w:bCs/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1028700" cy="685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37E" w:rsidRDefault="00BF037E">
      <w:pPr>
        <w:pStyle w:val="Title"/>
        <w:rPr>
          <w:rFonts w:ascii="Georgia" w:hAnsi="Georgia"/>
          <w:b/>
          <w:bCs/>
          <w:sz w:val="36"/>
        </w:rPr>
      </w:pPr>
    </w:p>
    <w:p w:rsidR="00BF037E" w:rsidRDefault="00BF037E">
      <w:pPr>
        <w:pStyle w:val="Title"/>
        <w:rPr>
          <w:rFonts w:ascii="Georgia" w:hAnsi="Georgia"/>
          <w:b/>
          <w:bCs/>
          <w:sz w:val="36"/>
        </w:rPr>
      </w:pPr>
      <w:r>
        <w:rPr>
          <w:rFonts w:ascii="Georgia" w:hAnsi="Georgia"/>
          <w:b/>
          <w:bCs/>
          <w:sz w:val="36"/>
        </w:rPr>
        <w:t xml:space="preserve">Criteria for the </w:t>
      </w:r>
      <w:r w:rsidR="00127FDA">
        <w:rPr>
          <w:rFonts w:ascii="Georgia" w:hAnsi="Georgia"/>
          <w:b/>
          <w:bCs/>
          <w:sz w:val="36"/>
        </w:rPr>
        <w:t>2011 Year End Awards</w:t>
      </w:r>
    </w:p>
    <w:p w:rsidR="00BF037E" w:rsidRDefault="00BF037E">
      <w:pPr>
        <w:jc w:val="center"/>
        <w:rPr>
          <w:rFonts w:ascii="Latha" w:hAnsi="Latha"/>
          <w:sz w:val="40"/>
        </w:rPr>
      </w:pPr>
    </w:p>
    <w:p w:rsidR="00BF037E" w:rsidRDefault="00BF037E">
      <w:pPr>
        <w:ind w:left="-720" w:right="-720"/>
        <w:rPr>
          <w:rFonts w:ascii="Latha" w:hAnsi="Latha"/>
          <w:b/>
          <w:bCs/>
          <w:u w:val="single"/>
        </w:rPr>
      </w:pPr>
      <w:r>
        <w:rPr>
          <w:rFonts w:ascii="Latha" w:hAnsi="Latha"/>
          <w:b/>
          <w:bCs/>
          <w:u w:val="single"/>
        </w:rPr>
        <w:t>General Guidelines:</w:t>
      </w:r>
    </w:p>
    <w:p w:rsidR="00BF037E" w:rsidRDefault="00BF037E">
      <w:pPr>
        <w:numPr>
          <w:ilvl w:val="0"/>
          <w:numId w:val="2"/>
        </w:numPr>
        <w:ind w:right="-720"/>
        <w:jc w:val="both"/>
        <w:rPr>
          <w:rFonts w:ascii="Latha" w:hAnsi="Latha"/>
          <w:b/>
          <w:bCs/>
          <w:sz w:val="22"/>
          <w:u w:val="single"/>
        </w:rPr>
      </w:pPr>
      <w:r>
        <w:rPr>
          <w:rFonts w:ascii="Latha" w:hAnsi="Latha"/>
          <w:sz w:val="22"/>
        </w:rPr>
        <w:t xml:space="preserve">The candidate shall have full documentation of all claims, assertions and credentials he/she refers in his/her bid. It must be placed on a </w:t>
      </w:r>
      <w:r>
        <w:rPr>
          <w:rFonts w:ascii="Latha" w:hAnsi="Latha"/>
          <w:b/>
          <w:bCs/>
          <w:sz w:val="22"/>
        </w:rPr>
        <w:t xml:space="preserve">LEGAL SIZE BROWN ENVELOPE, </w:t>
      </w:r>
      <w:r>
        <w:rPr>
          <w:rFonts w:ascii="Latha" w:hAnsi="Latha"/>
          <w:sz w:val="22"/>
        </w:rPr>
        <w:t>signed and sealed by the Regional Council President</w:t>
      </w:r>
      <w:r w:rsidR="000E2FC8">
        <w:rPr>
          <w:rFonts w:ascii="Latha" w:hAnsi="Latha"/>
          <w:sz w:val="22"/>
        </w:rPr>
        <w:t xml:space="preserve"> </w:t>
      </w:r>
      <w:r w:rsidR="005455A5">
        <w:rPr>
          <w:rFonts w:ascii="Latha" w:hAnsi="Latha"/>
          <w:sz w:val="22"/>
        </w:rPr>
        <w:t>and Regional</w:t>
      </w:r>
      <w:r>
        <w:rPr>
          <w:rFonts w:ascii="Latha" w:hAnsi="Latha"/>
          <w:sz w:val="22"/>
        </w:rPr>
        <w:t xml:space="preserve"> Council Adviser/s</w:t>
      </w:r>
      <w:r w:rsidR="00C878E9">
        <w:rPr>
          <w:rFonts w:ascii="Latha" w:hAnsi="Latha"/>
          <w:sz w:val="22"/>
        </w:rPr>
        <w:t xml:space="preserve"> (for MOJ applicants</w:t>
      </w:r>
      <w:r w:rsidR="000E2FC8">
        <w:rPr>
          <w:rFonts w:ascii="Latha" w:hAnsi="Latha"/>
          <w:sz w:val="22"/>
        </w:rPr>
        <w:t xml:space="preserve"> and MOLCP</w:t>
      </w:r>
      <w:r w:rsidR="00C878E9">
        <w:rPr>
          <w:rFonts w:ascii="Latha" w:hAnsi="Latha"/>
          <w:sz w:val="22"/>
        </w:rPr>
        <w:t>)</w:t>
      </w:r>
      <w:r>
        <w:rPr>
          <w:rFonts w:ascii="Latha" w:hAnsi="Latha"/>
          <w:sz w:val="22"/>
        </w:rPr>
        <w:t>.</w:t>
      </w:r>
      <w:r w:rsidR="00C878E9">
        <w:rPr>
          <w:rFonts w:ascii="Latha" w:hAnsi="Latha"/>
          <w:sz w:val="22"/>
        </w:rPr>
        <w:t xml:space="preserve"> </w:t>
      </w:r>
    </w:p>
    <w:p w:rsidR="00282F07" w:rsidRPr="00282F07" w:rsidRDefault="00BF037E">
      <w:pPr>
        <w:numPr>
          <w:ilvl w:val="0"/>
          <w:numId w:val="1"/>
        </w:numPr>
        <w:ind w:right="-720"/>
        <w:jc w:val="both"/>
        <w:rPr>
          <w:rFonts w:ascii="Latha" w:hAnsi="Latha"/>
          <w:bCs/>
          <w:sz w:val="22"/>
          <w:u w:val="single"/>
        </w:rPr>
      </w:pPr>
      <w:r>
        <w:rPr>
          <w:rFonts w:ascii="Latha" w:hAnsi="Latha"/>
          <w:sz w:val="22"/>
        </w:rPr>
        <w:t>All hard copy documentation of the requirements</w:t>
      </w:r>
      <w:r w:rsidR="00282F07">
        <w:rPr>
          <w:rFonts w:ascii="Latha" w:hAnsi="Latha"/>
          <w:sz w:val="22"/>
        </w:rPr>
        <w:t xml:space="preserve"> for Most Outstanding JPIAN</w:t>
      </w:r>
      <w:r>
        <w:rPr>
          <w:rFonts w:ascii="Latha" w:hAnsi="Latha"/>
          <w:sz w:val="22"/>
        </w:rPr>
        <w:t xml:space="preserve"> </w:t>
      </w:r>
      <w:r w:rsidR="005455A5">
        <w:rPr>
          <w:rFonts w:ascii="Latha" w:hAnsi="Latha"/>
          <w:sz w:val="22"/>
        </w:rPr>
        <w:t>shall</w:t>
      </w:r>
      <w:r>
        <w:rPr>
          <w:rFonts w:ascii="Latha" w:hAnsi="Latha"/>
          <w:sz w:val="22"/>
        </w:rPr>
        <w:t xml:space="preserve"> be mailed to</w:t>
      </w:r>
      <w:r>
        <w:rPr>
          <w:rFonts w:ascii="Latha" w:hAnsi="Latha"/>
          <w:b/>
          <w:bCs/>
          <w:sz w:val="22"/>
        </w:rPr>
        <w:t xml:space="preserve"> </w:t>
      </w:r>
      <w:r w:rsidR="00CC52BD">
        <w:rPr>
          <w:rFonts w:ascii="Latha" w:hAnsi="Latha"/>
          <w:b/>
          <w:bCs/>
          <w:sz w:val="22"/>
        </w:rPr>
        <w:t xml:space="preserve">Cheyserr Lumanglas, </w:t>
      </w:r>
      <w:r w:rsidR="000E2FC8">
        <w:rPr>
          <w:rFonts w:ascii="Latha" w:hAnsi="Latha"/>
          <w:b/>
          <w:bCs/>
          <w:sz w:val="22"/>
        </w:rPr>
        <w:t>Apartment 4B, 4</w:t>
      </w:r>
      <w:r w:rsidR="000E2FC8" w:rsidRPr="000E2FC8">
        <w:rPr>
          <w:rFonts w:ascii="Latha" w:hAnsi="Latha"/>
          <w:b/>
          <w:bCs/>
          <w:sz w:val="22"/>
          <w:vertAlign w:val="superscript"/>
        </w:rPr>
        <w:t>th</w:t>
      </w:r>
      <w:r w:rsidR="000E2FC8">
        <w:rPr>
          <w:rFonts w:ascii="Latha" w:hAnsi="Latha"/>
          <w:b/>
          <w:bCs/>
          <w:sz w:val="22"/>
        </w:rPr>
        <w:t xml:space="preserve"> Floor, #15, Sta. Ines, Krus na Ligas, Diliman, Quezon City </w:t>
      </w:r>
      <w:r w:rsidR="005455A5" w:rsidRPr="000E2FC8">
        <w:rPr>
          <w:rFonts w:ascii="Latha" w:hAnsi="Latha"/>
          <w:b/>
          <w:sz w:val="22"/>
        </w:rPr>
        <w:t>two (</w:t>
      </w:r>
      <w:r w:rsidR="000E2FC8" w:rsidRPr="000E2FC8">
        <w:rPr>
          <w:rFonts w:ascii="Latha" w:hAnsi="Latha"/>
          <w:b/>
          <w:sz w:val="22"/>
        </w:rPr>
        <w:t>2) weeks before the</w:t>
      </w:r>
      <w:r w:rsidR="000E2FC8">
        <w:rPr>
          <w:rFonts w:ascii="Latha" w:hAnsi="Latha"/>
          <w:sz w:val="22"/>
        </w:rPr>
        <w:t xml:space="preserve"> </w:t>
      </w:r>
      <w:r>
        <w:rPr>
          <w:rFonts w:ascii="Latha" w:hAnsi="Latha"/>
          <w:b/>
          <w:bCs/>
          <w:sz w:val="22"/>
        </w:rPr>
        <w:t>3</w:t>
      </w:r>
      <w:r>
        <w:rPr>
          <w:rFonts w:ascii="Latha" w:hAnsi="Latha"/>
          <w:b/>
          <w:bCs/>
          <w:sz w:val="22"/>
          <w:vertAlign w:val="superscript"/>
        </w:rPr>
        <w:t>rd</w:t>
      </w:r>
      <w:r>
        <w:rPr>
          <w:rFonts w:ascii="Latha" w:hAnsi="Latha"/>
          <w:b/>
          <w:bCs/>
          <w:sz w:val="22"/>
        </w:rPr>
        <w:t xml:space="preserve"> National Execut</w:t>
      </w:r>
      <w:r w:rsidR="000E2FC8">
        <w:rPr>
          <w:rFonts w:ascii="Latha" w:hAnsi="Latha"/>
          <w:b/>
          <w:bCs/>
          <w:sz w:val="22"/>
        </w:rPr>
        <w:t>ive Board Meeting (Dec. 27, 2010, tentative</w:t>
      </w:r>
      <w:r w:rsidR="00282F07">
        <w:rPr>
          <w:rFonts w:ascii="Latha" w:hAnsi="Latha"/>
          <w:b/>
          <w:bCs/>
          <w:sz w:val="22"/>
        </w:rPr>
        <w:t xml:space="preserve"> date</w:t>
      </w:r>
      <w:r w:rsidR="005455A5">
        <w:rPr>
          <w:rFonts w:ascii="Latha" w:hAnsi="Latha"/>
          <w:b/>
          <w:bCs/>
          <w:sz w:val="22"/>
        </w:rPr>
        <w:t>) or</w:t>
      </w:r>
      <w:r w:rsidR="00282F07" w:rsidRPr="00282F07">
        <w:rPr>
          <w:rFonts w:ascii="Latha" w:hAnsi="Latha"/>
          <w:bCs/>
          <w:sz w:val="22"/>
        </w:rPr>
        <w:t xml:space="preserve"> may be </w:t>
      </w:r>
      <w:r w:rsidR="00EB0AB0">
        <w:rPr>
          <w:rFonts w:ascii="Latha" w:hAnsi="Latha"/>
          <w:bCs/>
          <w:sz w:val="22"/>
        </w:rPr>
        <w:t>submitted by the Regional Council President or his/her duly authorized representative during the said event.</w:t>
      </w:r>
      <w:r w:rsidR="00282F07">
        <w:rPr>
          <w:rFonts w:ascii="Latha" w:hAnsi="Latha"/>
          <w:bCs/>
          <w:sz w:val="22"/>
        </w:rPr>
        <w:t xml:space="preserve"> </w:t>
      </w:r>
    </w:p>
    <w:p w:rsidR="00BF037E" w:rsidRPr="00282F07" w:rsidRDefault="00282F07">
      <w:pPr>
        <w:numPr>
          <w:ilvl w:val="0"/>
          <w:numId w:val="1"/>
        </w:numPr>
        <w:ind w:right="-720"/>
        <w:jc w:val="both"/>
        <w:rPr>
          <w:rFonts w:ascii="Latha" w:hAnsi="Latha"/>
          <w:b/>
          <w:bCs/>
          <w:sz w:val="22"/>
          <w:u w:val="single"/>
        </w:rPr>
      </w:pPr>
      <w:r>
        <w:rPr>
          <w:rFonts w:ascii="Latha" w:hAnsi="Latha"/>
          <w:sz w:val="22"/>
        </w:rPr>
        <w:t xml:space="preserve">For the </w:t>
      </w:r>
      <w:r w:rsidR="00BF037E">
        <w:rPr>
          <w:rFonts w:ascii="Latha" w:hAnsi="Latha"/>
          <w:sz w:val="22"/>
        </w:rPr>
        <w:t>Most Outstanding Local Chapter, Most Outstanding Local Chapter President, Most Outstanding Regional Council, Most Outstanding Regional Council President</w:t>
      </w:r>
      <w:r>
        <w:rPr>
          <w:rFonts w:ascii="Latha" w:hAnsi="Latha"/>
          <w:sz w:val="22"/>
        </w:rPr>
        <w:t xml:space="preserve">, all hard copy documentation of the requirements shall be mailed </w:t>
      </w:r>
      <w:r w:rsidR="008178FD">
        <w:rPr>
          <w:rFonts w:ascii="Latha" w:hAnsi="Latha"/>
          <w:sz w:val="22"/>
        </w:rPr>
        <w:t xml:space="preserve">to </w:t>
      </w:r>
      <w:r w:rsidR="008178FD">
        <w:rPr>
          <w:rFonts w:ascii="Latha" w:hAnsi="Latha"/>
          <w:b/>
          <w:bCs/>
          <w:sz w:val="22"/>
        </w:rPr>
        <w:t>Faye Loraine Micabalo, Medaso Compound, Tigbao Road, Talamban, Cebu City</w:t>
      </w:r>
      <w:r w:rsidR="008178FD">
        <w:rPr>
          <w:rFonts w:ascii="Latha" w:hAnsi="Latha"/>
          <w:sz w:val="22"/>
        </w:rPr>
        <w:t xml:space="preserve">  </w:t>
      </w:r>
      <w:r>
        <w:rPr>
          <w:rFonts w:ascii="Latha" w:hAnsi="Latha"/>
          <w:sz w:val="22"/>
        </w:rPr>
        <w:t xml:space="preserve">(1) week before the </w:t>
      </w:r>
      <w:r w:rsidRPr="00282F07">
        <w:rPr>
          <w:rFonts w:ascii="Latha" w:hAnsi="Latha"/>
          <w:b/>
          <w:sz w:val="22"/>
        </w:rPr>
        <w:t>28</w:t>
      </w:r>
      <w:r w:rsidRPr="00282F07">
        <w:rPr>
          <w:rFonts w:ascii="Latha" w:hAnsi="Latha"/>
          <w:b/>
          <w:sz w:val="22"/>
          <w:vertAlign w:val="superscript"/>
        </w:rPr>
        <w:t>th</w:t>
      </w:r>
      <w:r w:rsidRPr="00282F07">
        <w:rPr>
          <w:rFonts w:ascii="Latha" w:hAnsi="Latha"/>
          <w:b/>
          <w:sz w:val="22"/>
        </w:rPr>
        <w:t xml:space="preserve"> Annual National Convention.</w:t>
      </w:r>
      <w:r w:rsidR="005455A5">
        <w:rPr>
          <w:rFonts w:ascii="Latha" w:hAnsi="Latha"/>
          <w:b/>
          <w:sz w:val="22"/>
        </w:rPr>
        <w:t xml:space="preserve"> </w:t>
      </w:r>
      <w:r w:rsidR="005455A5" w:rsidRPr="005455A5">
        <w:rPr>
          <w:rFonts w:ascii="Latha" w:hAnsi="Latha"/>
          <w:sz w:val="22"/>
        </w:rPr>
        <w:t>Also</w:t>
      </w:r>
      <w:r w:rsidR="005455A5">
        <w:rPr>
          <w:rFonts w:ascii="Latha" w:hAnsi="Latha"/>
          <w:b/>
          <w:sz w:val="22"/>
        </w:rPr>
        <w:t xml:space="preserve"> </w:t>
      </w:r>
      <w:r w:rsidR="005455A5">
        <w:rPr>
          <w:rFonts w:ascii="Latha" w:hAnsi="Latha"/>
          <w:sz w:val="22"/>
        </w:rPr>
        <w:t>E-mail or text us for confirmation of your participation</w:t>
      </w:r>
      <w:r w:rsidR="008178FD">
        <w:rPr>
          <w:rFonts w:ascii="Latha" w:hAnsi="Latha"/>
          <w:sz w:val="22"/>
        </w:rPr>
        <w:t xml:space="preserve"> on or before April 8</w:t>
      </w:r>
      <w:r w:rsidR="005455A5">
        <w:rPr>
          <w:rFonts w:ascii="Latha" w:hAnsi="Latha"/>
          <w:sz w:val="22"/>
        </w:rPr>
        <w:t>.</w:t>
      </w:r>
    </w:p>
    <w:p w:rsidR="00BF037E" w:rsidRDefault="00BF037E">
      <w:pPr>
        <w:numPr>
          <w:ilvl w:val="0"/>
          <w:numId w:val="1"/>
        </w:numPr>
        <w:ind w:right="-720"/>
        <w:jc w:val="both"/>
        <w:rPr>
          <w:rFonts w:ascii="Latha" w:hAnsi="Latha"/>
          <w:b/>
          <w:bCs/>
          <w:sz w:val="22"/>
          <w:u w:val="single"/>
        </w:rPr>
      </w:pPr>
      <w:r>
        <w:rPr>
          <w:rFonts w:ascii="Latha" w:hAnsi="Latha"/>
          <w:sz w:val="22"/>
        </w:rPr>
        <w:t>All documentation and materials submitted shall be returned on the last day of the convention to the authorized Local or Regional Council Representative.</w:t>
      </w:r>
    </w:p>
    <w:p w:rsidR="00BF037E" w:rsidRDefault="00BF037E" w:rsidP="00CC52BD">
      <w:pPr>
        <w:numPr>
          <w:ilvl w:val="0"/>
          <w:numId w:val="1"/>
        </w:numPr>
        <w:ind w:right="-720"/>
        <w:jc w:val="both"/>
        <w:rPr>
          <w:rFonts w:ascii="Latha" w:hAnsi="Latha"/>
          <w:b/>
          <w:bCs/>
          <w:sz w:val="22"/>
          <w:u w:val="single"/>
        </w:rPr>
      </w:pPr>
      <w:r>
        <w:rPr>
          <w:rFonts w:ascii="Latha" w:hAnsi="Latha"/>
          <w:sz w:val="22"/>
        </w:rPr>
        <w:t xml:space="preserve">The </w:t>
      </w:r>
      <w:r w:rsidR="00282F07">
        <w:rPr>
          <w:rFonts w:ascii="Latha" w:hAnsi="Latha"/>
          <w:sz w:val="22"/>
        </w:rPr>
        <w:t>Year-End Awards</w:t>
      </w:r>
      <w:r>
        <w:rPr>
          <w:rFonts w:ascii="Latha" w:hAnsi="Latha"/>
          <w:sz w:val="22"/>
        </w:rPr>
        <w:t xml:space="preserve"> Committee has the rig</w:t>
      </w:r>
      <w:r w:rsidR="00282F07">
        <w:rPr>
          <w:rFonts w:ascii="Latha" w:hAnsi="Latha"/>
          <w:sz w:val="22"/>
        </w:rPr>
        <w:t>ht to interpret the rules given. The committee is headed by the National Vice- President for Audit</w:t>
      </w:r>
      <w:r w:rsidR="005455A5">
        <w:rPr>
          <w:rFonts w:ascii="Latha" w:hAnsi="Latha"/>
          <w:sz w:val="22"/>
        </w:rPr>
        <w:t>.</w:t>
      </w:r>
    </w:p>
    <w:p w:rsidR="00BF037E" w:rsidRDefault="00BF037E">
      <w:pPr>
        <w:numPr>
          <w:ilvl w:val="0"/>
          <w:numId w:val="1"/>
        </w:numPr>
        <w:ind w:right="-720"/>
        <w:jc w:val="both"/>
        <w:rPr>
          <w:rFonts w:ascii="Latha" w:hAnsi="Latha"/>
          <w:b/>
          <w:bCs/>
          <w:u w:val="single"/>
        </w:rPr>
      </w:pPr>
      <w:r>
        <w:rPr>
          <w:rFonts w:ascii="Latha" w:hAnsi="Latha"/>
          <w:sz w:val="22"/>
        </w:rPr>
        <w:t>The decision of the judges is final and irrevocable</w:t>
      </w:r>
      <w:r>
        <w:rPr>
          <w:rFonts w:ascii="Latha" w:hAnsi="Latha"/>
        </w:rPr>
        <w:t>.</w:t>
      </w:r>
    </w:p>
    <w:p w:rsidR="00BF037E" w:rsidRDefault="00BF037E">
      <w:pPr>
        <w:ind w:right="-720"/>
        <w:jc w:val="both"/>
        <w:rPr>
          <w:rFonts w:ascii="Latha" w:hAnsi="Latha"/>
        </w:rPr>
      </w:pPr>
    </w:p>
    <w:p w:rsidR="00BF037E" w:rsidRDefault="00BF037E">
      <w:pPr>
        <w:ind w:right="-720"/>
        <w:jc w:val="both"/>
        <w:rPr>
          <w:rFonts w:ascii="Latha" w:hAnsi="Latha"/>
        </w:rPr>
      </w:pPr>
    </w:p>
    <w:p w:rsidR="00BF037E" w:rsidRDefault="00BF037E">
      <w:pPr>
        <w:ind w:right="-720"/>
        <w:jc w:val="both"/>
        <w:rPr>
          <w:rFonts w:ascii="Latha" w:hAnsi="Latha"/>
        </w:rPr>
      </w:pPr>
      <w:r>
        <w:rPr>
          <w:rFonts w:ascii="Latha" w:hAnsi="Latha"/>
        </w:rPr>
        <w:t>For questions and clarifications, you may text us at:</w:t>
      </w:r>
    </w:p>
    <w:p w:rsidR="00BF037E" w:rsidRDefault="00BF037E">
      <w:pPr>
        <w:ind w:right="-720"/>
        <w:jc w:val="both"/>
        <w:rPr>
          <w:rFonts w:ascii="Latha" w:hAnsi="Latha"/>
        </w:rPr>
      </w:pPr>
      <w:r>
        <w:rPr>
          <w:rFonts w:ascii="Latha" w:hAnsi="Latha"/>
        </w:rPr>
        <w:tab/>
      </w:r>
      <w:r w:rsidR="008178FD">
        <w:rPr>
          <w:rFonts w:ascii="Latha" w:hAnsi="Latha"/>
        </w:rPr>
        <w:t>TM</w:t>
      </w:r>
      <w:r>
        <w:rPr>
          <w:rFonts w:ascii="Latha" w:hAnsi="Latha"/>
        </w:rPr>
        <w:t xml:space="preserve"> – </w:t>
      </w:r>
      <w:r w:rsidR="008178FD">
        <w:rPr>
          <w:rFonts w:ascii="Latha" w:hAnsi="Latha"/>
        </w:rPr>
        <w:t>09352111373</w:t>
      </w:r>
    </w:p>
    <w:p w:rsidR="00CC52BD" w:rsidRDefault="00BF037E">
      <w:pPr>
        <w:ind w:right="-720"/>
        <w:jc w:val="both"/>
        <w:rPr>
          <w:rFonts w:ascii="Latha" w:hAnsi="Latha"/>
        </w:rPr>
      </w:pPr>
      <w:r>
        <w:rPr>
          <w:rFonts w:ascii="Latha" w:hAnsi="Latha"/>
        </w:rPr>
        <w:tab/>
        <w:t xml:space="preserve">SMART – </w:t>
      </w:r>
      <w:r w:rsidR="00CC52BD">
        <w:rPr>
          <w:rFonts w:ascii="Latha" w:hAnsi="Latha"/>
        </w:rPr>
        <w:t>09</w:t>
      </w:r>
      <w:r w:rsidR="008178FD">
        <w:rPr>
          <w:rFonts w:ascii="Latha" w:hAnsi="Latha"/>
        </w:rPr>
        <w:t>496538480</w:t>
      </w:r>
    </w:p>
    <w:p w:rsidR="00BF037E" w:rsidRDefault="00BF037E">
      <w:pPr>
        <w:ind w:right="-720"/>
        <w:jc w:val="both"/>
        <w:rPr>
          <w:rFonts w:ascii="Latha" w:hAnsi="Latha"/>
          <w:b/>
          <w:bCs/>
          <w:u w:val="single"/>
        </w:rPr>
      </w:pPr>
    </w:p>
    <w:p w:rsidR="00BF037E" w:rsidRDefault="00BF037E">
      <w:pPr>
        <w:rPr>
          <w:b/>
          <w:bCs/>
        </w:rPr>
      </w:pPr>
      <w:r>
        <w:rPr>
          <w:noProof/>
          <w:sz w:val="20"/>
        </w:rPr>
        <w:pict>
          <v:line id="_x0000_s1029" style="position:absolute;z-index:251659264" from="9pt,306.9pt" to="6in,306.9pt" strokecolor="#06c" strokeweight="4.5pt">
            <v:stroke linestyle="thinThick"/>
          </v:line>
        </w:pict>
      </w:r>
      <w:r>
        <w:t xml:space="preserve">Or send an email to </w:t>
      </w:r>
      <w:r w:rsidR="00CC52BD">
        <w:rPr>
          <w:b/>
          <w:bCs/>
        </w:rPr>
        <w:t>nfjpia.vpaudit1011@gmail.com</w:t>
      </w:r>
    </w:p>
    <w:p w:rsidR="00BF037E" w:rsidRDefault="00BF037E">
      <w:pPr>
        <w:rPr>
          <w:b/>
          <w:bCs/>
        </w:rPr>
      </w:pPr>
    </w:p>
    <w:p w:rsidR="00BF037E" w:rsidRDefault="00127FDA">
      <w:r>
        <w:t>The 2011</w:t>
      </w:r>
      <w:r w:rsidR="00CC52BD">
        <w:t xml:space="preserve"> Year End Awards is headed by </w:t>
      </w:r>
      <w:r w:rsidR="00CC52BD" w:rsidRPr="005455A5">
        <w:rPr>
          <w:b/>
        </w:rPr>
        <w:t>Mr. Von Carlo M. Palencia</w:t>
      </w:r>
      <w:r w:rsidR="00BF037E">
        <w:t xml:space="preserve">, </w:t>
      </w:r>
      <w:r w:rsidR="005455A5">
        <w:t>National Vice-President for Audit</w:t>
      </w:r>
      <w:r w:rsidR="00BF037E">
        <w:t>.</w:t>
      </w:r>
    </w:p>
    <w:p w:rsidR="00BF037E" w:rsidRDefault="00BF037E"/>
    <w:p w:rsidR="00BF037E" w:rsidRDefault="00BF037E">
      <w:r>
        <w:t>An SMS confirmation will be sent once the requirements are received.</w:t>
      </w:r>
    </w:p>
    <w:sectPr w:rsidR="00BF037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3CBF"/>
    <w:multiLevelType w:val="hybridMultilevel"/>
    <w:tmpl w:val="8A8247E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F052E0C"/>
    <w:multiLevelType w:val="hybridMultilevel"/>
    <w:tmpl w:val="8A8247E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A3CDA"/>
    <w:rsid w:val="000E2FC8"/>
    <w:rsid w:val="00127FDA"/>
    <w:rsid w:val="00282F07"/>
    <w:rsid w:val="005455A5"/>
    <w:rsid w:val="005B07B3"/>
    <w:rsid w:val="008178FD"/>
    <w:rsid w:val="00AA3CDA"/>
    <w:rsid w:val="00BF037E"/>
    <w:rsid w:val="00C878E9"/>
    <w:rsid w:val="00CC52BD"/>
    <w:rsid w:val="00EB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Year End Awards for the Most Outstanding</vt:lpstr>
    </vt:vector>
  </TitlesOfParts>
  <Company>Toshiba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Year End Awards for the Most Outstanding</dc:title>
  <dc:creator>NG</dc:creator>
  <cp:lastModifiedBy>Von Carlos</cp:lastModifiedBy>
  <cp:revision>2</cp:revision>
  <dcterms:created xsi:type="dcterms:W3CDTF">2011-03-14T15:46:00Z</dcterms:created>
  <dcterms:modified xsi:type="dcterms:W3CDTF">2011-03-14T15:46:00Z</dcterms:modified>
</cp:coreProperties>
</file>